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97" w:rsidRDefault="00FC1F97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1F97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97" w:rsidRDefault="00FC1F97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3D9F" w:rsidRPr="006E3D9F" w:rsidRDefault="007A4741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0C6">
        <w:rPr>
          <w:rFonts w:ascii="Times New Roman" w:hAnsi="Times New Roman" w:cs="Times New Roman"/>
          <w:b/>
          <w:sz w:val="32"/>
          <w:szCs w:val="32"/>
        </w:rPr>
        <w:t xml:space="preserve">Правительство готовит пакет изменений в федеральный закон «о государственной регистрации недвижимости». 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C4568B">
        <w:rPr>
          <w:rFonts w:ascii="Times New Roman" w:hAnsi="Times New Roman" w:cs="Times New Roman"/>
          <w:b/>
          <w:sz w:val="32"/>
          <w:szCs w:val="32"/>
        </w:rPr>
        <w:t>сообщила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 заместитель Председателя Правительства Виктория </w:t>
      </w:r>
      <w:proofErr w:type="spellStart"/>
      <w:r w:rsidR="00E2128A"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, положения законопроекта сформированы исключительно </w:t>
      </w:r>
      <w:r w:rsidR="00ED7D25">
        <w:rPr>
          <w:rFonts w:ascii="Times New Roman" w:hAnsi="Times New Roman" w:cs="Times New Roman"/>
          <w:b/>
          <w:sz w:val="32"/>
          <w:szCs w:val="32"/>
        </w:rPr>
        <w:t>по результатам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 w:rsidR="005B51E6">
        <w:rPr>
          <w:rFonts w:ascii="Times New Roman" w:hAnsi="Times New Roman" w:cs="Times New Roman"/>
          <w:b/>
          <w:sz w:val="32"/>
          <w:szCs w:val="32"/>
        </w:rPr>
        <w:t xml:space="preserve">весь 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рынок недвижимости. </w:t>
      </w:r>
    </w:p>
    <w:p w:rsidR="00E03424" w:rsidRDefault="006E3D9F" w:rsidP="00B53AB8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отметила </w:t>
      </w:r>
      <w:r>
        <w:rPr>
          <w:rFonts w:ascii="Times New Roman" w:hAnsi="Times New Roman" w:cs="Times New Roman"/>
          <w:bCs/>
          <w:sz w:val="32"/>
          <w:szCs w:val="32"/>
        </w:rPr>
        <w:t>вице-премьер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4568B" w:rsidRPr="00B53AB8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="00C4568B" w:rsidRPr="00B53AB8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="007A4741"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 w:rsidR="007A4741">
        <w:rPr>
          <w:rFonts w:ascii="Times New Roman" w:hAnsi="Times New Roman" w:cs="Times New Roman"/>
          <w:bCs/>
          <w:sz w:val="32"/>
          <w:szCs w:val="32"/>
        </w:rPr>
        <w:t xml:space="preserve"> были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обобщены все возникающие на практике вопросы граждан, организаций строительного комплекса,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кредитных организаций,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 xml:space="preserve"> профессиональных участников рынка</w:t>
      </w:r>
      <w:r w:rsidR="005430C6">
        <w:rPr>
          <w:rFonts w:ascii="Times New Roman" w:hAnsi="Times New Roman" w:cs="Times New Roman"/>
          <w:bCs/>
          <w:sz w:val="32"/>
          <w:szCs w:val="32"/>
        </w:rPr>
        <w:t xml:space="preserve"> - 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нотариусов,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кадастровых инженеров,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 xml:space="preserve">самих государственных регистраторов прав, 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и органов местного самоуправления, и фактически создан полноценный регуляторный ответ на  поступающие запросы общества. Законопроект содержит </w:t>
      </w:r>
      <w:r w:rsidR="005430C6">
        <w:rPr>
          <w:rFonts w:ascii="Times New Roman" w:hAnsi="Times New Roman" w:cs="Times New Roman"/>
          <w:bCs/>
          <w:sz w:val="32"/>
          <w:szCs w:val="32"/>
        </w:rPr>
        <w:t xml:space="preserve">несколько </w:t>
      </w:r>
      <w:r w:rsidR="007A4741">
        <w:rPr>
          <w:rFonts w:ascii="Times New Roman" w:hAnsi="Times New Roman" w:cs="Times New Roman"/>
          <w:bCs/>
          <w:sz w:val="32"/>
          <w:szCs w:val="32"/>
        </w:rPr>
        <w:t>десятк</w:t>
      </w:r>
      <w:r w:rsidR="005430C6">
        <w:rPr>
          <w:rFonts w:ascii="Times New Roman" w:hAnsi="Times New Roman" w:cs="Times New Roman"/>
          <w:bCs/>
          <w:sz w:val="32"/>
          <w:szCs w:val="32"/>
        </w:rPr>
        <w:t>ов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изменений, которые серьезно упростят </w:t>
      </w:r>
      <w:r w:rsidR="007026F1">
        <w:rPr>
          <w:rFonts w:ascii="Times New Roman" w:hAnsi="Times New Roman" w:cs="Times New Roman"/>
          <w:bCs/>
          <w:sz w:val="32"/>
          <w:szCs w:val="32"/>
        </w:rPr>
        <w:t>проведение учетно-регистрационны</w:t>
      </w:r>
      <w:r w:rsidR="005430C6">
        <w:rPr>
          <w:rFonts w:ascii="Times New Roman" w:hAnsi="Times New Roman" w:cs="Times New Roman"/>
          <w:bCs/>
          <w:sz w:val="32"/>
          <w:szCs w:val="32"/>
        </w:rPr>
        <w:t>х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 действи</w:t>
      </w:r>
      <w:r w:rsidR="005430C6">
        <w:rPr>
          <w:rFonts w:ascii="Times New Roman" w:hAnsi="Times New Roman" w:cs="Times New Roman"/>
          <w:bCs/>
          <w:sz w:val="32"/>
          <w:szCs w:val="32"/>
        </w:rPr>
        <w:t>й</w:t>
      </w:r>
      <w:r w:rsidR="007026F1">
        <w:rPr>
          <w:rFonts w:ascii="Times New Roman" w:hAnsi="Times New Roman" w:cs="Times New Roman"/>
          <w:bCs/>
          <w:sz w:val="32"/>
          <w:szCs w:val="32"/>
        </w:rPr>
        <w:t>, а также конкретизируют механизмы получения государственных услуг в сфере обращения с недвижимостью.</w:t>
      </w:r>
      <w:r w:rsidR="00C840C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375DF" w:rsidRDefault="005375DF" w:rsidP="008008B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Прежде всего, законопроект предусматривает нормы, направленные на дальнейшую «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цифровизацию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» услуг</w:t>
      </w:r>
      <w:r w:rsidR="00F01E95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 xml:space="preserve">что особо актуально в сложившихся условиях новой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инфекции. Так, п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sz w:val="32"/>
          <w:szCs w:val="32"/>
        </w:rPr>
        <w:t>не потребуется оформление электронной цифровой подписи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, поскольку такие органы наделяются правом подготовить скан-образ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bCs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bCs/>
          <w:sz w:val="32"/>
          <w:szCs w:val="32"/>
        </w:rPr>
        <w:t>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008BE">
        <w:rPr>
          <w:rFonts w:ascii="Times New Roman" w:hAnsi="Times New Roman" w:cs="Times New Roman"/>
          <w:bCs/>
          <w:sz w:val="32"/>
          <w:szCs w:val="32"/>
        </w:rPr>
        <w:t>Н</w:t>
      </w:r>
      <w:r>
        <w:rPr>
          <w:rFonts w:ascii="Times New Roman" w:hAnsi="Times New Roman" w:cs="Times New Roman"/>
          <w:bCs/>
          <w:sz w:val="32"/>
          <w:szCs w:val="32"/>
        </w:rPr>
        <w:t xml:space="preserve">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посре</w:t>
      </w:r>
      <w:r w:rsidR="006D63DE">
        <w:rPr>
          <w:rFonts w:ascii="Times New Roman" w:hAnsi="Times New Roman" w:cs="Times New Roman"/>
          <w:bCs/>
          <w:sz w:val="32"/>
          <w:szCs w:val="32"/>
        </w:rPr>
        <w:t>д</w:t>
      </w:r>
      <w:r>
        <w:rPr>
          <w:rFonts w:ascii="Times New Roman" w:hAnsi="Times New Roman" w:cs="Times New Roman"/>
          <w:bCs/>
          <w:sz w:val="32"/>
          <w:szCs w:val="32"/>
        </w:rPr>
        <w:t xml:space="preserve">ством </w:t>
      </w:r>
      <w:r w:rsidR="006D63DE">
        <w:rPr>
          <w:rFonts w:ascii="Times New Roman" w:hAnsi="Times New Roman" w:cs="Times New Roman"/>
          <w:bCs/>
          <w:sz w:val="32"/>
          <w:szCs w:val="32"/>
        </w:rPr>
        <w:t>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</w:t>
      </w:r>
    </w:p>
    <w:p w:rsidR="00AC02F6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Также з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5E696A" w:rsidRPr="001B6C68">
        <w:rPr>
          <w:rFonts w:ascii="Times New Roman" w:hAnsi="Times New Roman" w:cs="Times New Roman"/>
          <w:b/>
          <w:sz w:val="32"/>
          <w:szCs w:val="32"/>
        </w:rPr>
        <w:t>расширяет перечень заявителей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>
        <w:rPr>
          <w:rFonts w:ascii="Times New Roman" w:hAnsi="Times New Roman" w:cs="Times New Roman"/>
          <w:bCs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иквидирован правовой пробел в отношении об</w:t>
      </w:r>
      <w:r w:rsidR="001B6C68">
        <w:rPr>
          <w:rFonts w:ascii="Times New Roman" w:hAnsi="Times New Roman" w:cs="Times New Roman"/>
          <w:bCs/>
          <w:sz w:val="32"/>
          <w:szCs w:val="32"/>
        </w:rPr>
        <w:t>ъ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ектов недвижимости, которые прекратили свое существование, но сведения</w:t>
      </w:r>
      <w:r w:rsidR="001B6C68">
        <w:rPr>
          <w:rFonts w:ascii="Times New Roman" w:hAnsi="Times New Roman" w:cs="Times New Roman"/>
          <w:bCs/>
          <w:sz w:val="32"/>
          <w:szCs w:val="32"/>
        </w:rPr>
        <w:t xml:space="preserve"> о них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 содержатся в </w:t>
      </w:r>
      <w:r w:rsidR="001B6C68">
        <w:rPr>
          <w:rFonts w:ascii="Times New Roman" w:hAnsi="Times New Roman" w:cs="Times New Roman"/>
          <w:bCs/>
          <w:sz w:val="32"/>
          <w:szCs w:val="32"/>
        </w:rPr>
        <w:t>ЕГРН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.</w:t>
      </w:r>
    </w:p>
    <w:p w:rsidR="00AC02F6" w:rsidRDefault="00AC02F6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</w:t>
      </w:r>
      <w:r w:rsidRPr="006D63DE">
        <w:rPr>
          <w:rFonts w:ascii="Times New Roman" w:hAnsi="Times New Roman" w:cs="Times New Roman"/>
          <w:b/>
          <w:bCs/>
          <w:sz w:val="32"/>
          <w:szCs w:val="32"/>
        </w:rPr>
        <w:t xml:space="preserve">без взимания </w:t>
      </w:r>
      <w:r w:rsidRPr="006D63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платы</w:t>
      </w:r>
      <w:r>
        <w:rPr>
          <w:rFonts w:ascii="Times New Roman" w:hAnsi="Times New Roman" w:cs="Times New Roman"/>
          <w:bCs/>
          <w:sz w:val="32"/>
          <w:szCs w:val="32"/>
        </w:rPr>
        <w:t xml:space="preserve"> для ветеранов и инвалидов Великой Отечественной Войны, людей с ограниченными возможностями. </w:t>
      </w:r>
    </w:p>
    <w:p w:rsidR="007A3FD7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Одно из новшеств законопроекта – </w:t>
      </w:r>
      <w:r w:rsidR="006D63DE">
        <w:rPr>
          <w:rFonts w:ascii="Times New Roman" w:hAnsi="Times New Roman" w:cs="Times New Roman"/>
          <w:b/>
          <w:sz w:val="32"/>
          <w:szCs w:val="32"/>
        </w:rPr>
        <w:t>исключение</w:t>
      </w:r>
      <w:r w:rsidRPr="0052790A">
        <w:rPr>
          <w:rFonts w:ascii="Times New Roman" w:hAnsi="Times New Roman" w:cs="Times New Roman"/>
          <w:b/>
          <w:sz w:val="32"/>
          <w:szCs w:val="32"/>
        </w:rPr>
        <w:t xml:space="preserve"> требований к </w:t>
      </w:r>
      <w:r w:rsidR="006D63DE">
        <w:rPr>
          <w:rFonts w:ascii="Times New Roman" w:hAnsi="Times New Roman" w:cs="Times New Roman"/>
          <w:b/>
          <w:sz w:val="32"/>
          <w:szCs w:val="32"/>
        </w:rPr>
        <w:t xml:space="preserve">предельным размерам </w:t>
      </w:r>
      <w:proofErr w:type="spellStart"/>
      <w:r w:rsidRPr="0052790A">
        <w:rPr>
          <w:rFonts w:ascii="Times New Roman" w:hAnsi="Times New Roman" w:cs="Times New Roman"/>
          <w:b/>
          <w:sz w:val="32"/>
          <w:szCs w:val="32"/>
        </w:rPr>
        <w:t>машино-мест</w:t>
      </w:r>
      <w:proofErr w:type="spellEnd"/>
      <w:r w:rsidRPr="0052790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Ранее м</w:t>
      </w:r>
      <w:r w:rsidRPr="00BC6352">
        <w:rPr>
          <w:rFonts w:ascii="Times New Roman" w:hAnsi="Times New Roman" w:cs="Times New Roman"/>
          <w:bCs/>
          <w:sz w:val="32"/>
          <w:szCs w:val="32"/>
        </w:rPr>
        <w:t xml:space="preserve">инимально допустимые размеры одного </w:t>
      </w:r>
      <w:proofErr w:type="spellStart"/>
      <w:r w:rsidRPr="00BC6352">
        <w:rPr>
          <w:rFonts w:ascii="Times New Roman" w:hAnsi="Times New Roman" w:cs="Times New Roman"/>
          <w:bCs/>
          <w:sz w:val="32"/>
          <w:szCs w:val="32"/>
        </w:rPr>
        <w:t>машино-места</w:t>
      </w:r>
      <w:proofErr w:type="spellEnd"/>
      <w:r w:rsidRPr="00BC6352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как объекта недвижимости были </w:t>
      </w:r>
      <w:r w:rsidRPr="00BC6352">
        <w:rPr>
          <w:rFonts w:ascii="Times New Roman" w:hAnsi="Times New Roman" w:cs="Times New Roman"/>
          <w:bCs/>
          <w:sz w:val="32"/>
          <w:szCs w:val="32"/>
        </w:rPr>
        <w:t>установлены в размере 5,3 х 2,5 м, а максимально допустимые – 6,2 х 3,6 м</w:t>
      </w:r>
      <w:r>
        <w:rPr>
          <w:rFonts w:ascii="Times New Roman" w:hAnsi="Times New Roman" w:cs="Times New Roman"/>
          <w:bCs/>
          <w:sz w:val="32"/>
          <w:szCs w:val="32"/>
        </w:rPr>
        <w:t>. Согласно поправкам, минимальные габариты сохраняются в прежнем виде, но не ограничивается м</w:t>
      </w:r>
      <w:r w:rsidRPr="0052790A">
        <w:rPr>
          <w:rFonts w:ascii="Times New Roman" w:hAnsi="Times New Roman" w:cs="Times New Roman"/>
          <w:bCs/>
          <w:sz w:val="32"/>
          <w:szCs w:val="32"/>
        </w:rPr>
        <w:t xml:space="preserve">аксимальная площадь </w:t>
      </w:r>
      <w:proofErr w:type="spellStart"/>
      <w:r w:rsidRPr="0052790A">
        <w:rPr>
          <w:rFonts w:ascii="Times New Roman" w:hAnsi="Times New Roman" w:cs="Times New Roman"/>
          <w:bCs/>
          <w:sz w:val="32"/>
          <w:szCs w:val="32"/>
        </w:rPr>
        <w:t>машино</w:t>
      </w:r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52790A">
        <w:rPr>
          <w:rFonts w:ascii="Times New Roman" w:hAnsi="Times New Roman" w:cs="Times New Roman"/>
          <w:bCs/>
          <w:sz w:val="32"/>
          <w:szCs w:val="32"/>
        </w:rPr>
        <w:t>места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. Застройщики смогут самостоятельно устанавливать максимальную площадь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машино-мест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при планировании паркинга. </w:t>
      </w:r>
    </w:p>
    <w:p w:rsidR="006E3D9F" w:rsidRDefault="006E3D9F" w:rsidP="006E3D9F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Мы фундаментально подошли к 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потребителей </w:t>
      </w:r>
      <w:r w:rsidR="00FB178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ов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участников рынка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для участников рынка, и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>
        <w:rPr>
          <w:rFonts w:ascii="Times New Roman" w:hAnsi="Times New Roman" w:cs="Times New Roman"/>
          <w:bCs/>
          <w:sz w:val="32"/>
          <w:szCs w:val="32"/>
        </w:rPr>
        <w:t xml:space="preserve">, - сказала </w:t>
      </w:r>
      <w:r w:rsidR="00FB1783" w:rsidRPr="00FB1783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</w:t>
      </w:r>
      <w:r w:rsidR="00FB178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5430C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3D3453" w:rsidRPr="00376911" w:rsidRDefault="00202AC9" w:rsidP="007026F1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3D3453" w:rsidRPr="00376911" w:rsidSect="0067471A">
      <w:headerReference w:type="even" r:id="rId7"/>
      <w:headerReference w:type="default" r:id="rId8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C9" w:rsidRDefault="00202AC9" w:rsidP="00C840C9">
      <w:r>
        <w:separator/>
      </w:r>
    </w:p>
  </w:endnote>
  <w:endnote w:type="continuationSeparator" w:id="0">
    <w:p w:rsidR="00202AC9" w:rsidRDefault="00202AC9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C9" w:rsidRDefault="00202AC9" w:rsidP="00C840C9">
      <w:r>
        <w:separator/>
      </w:r>
    </w:p>
  </w:footnote>
  <w:footnote w:type="continuationSeparator" w:id="0">
    <w:p w:rsidR="00202AC9" w:rsidRDefault="00202AC9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9D7135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35505362"/>
      <w:docPartObj>
        <w:docPartGallery w:val="Page Numbers (Top of Page)"/>
        <w:docPartUnique/>
      </w:docPartObj>
    </w:sdtPr>
    <w:sdtContent>
      <w:p w:rsidR="00C840C9" w:rsidRDefault="009D7135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C1F97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A"/>
    <w:rsid w:val="001B6C68"/>
    <w:rsid w:val="00202AC9"/>
    <w:rsid w:val="00252A1E"/>
    <w:rsid w:val="002A6093"/>
    <w:rsid w:val="002B1B2D"/>
    <w:rsid w:val="002B47C3"/>
    <w:rsid w:val="0030313C"/>
    <w:rsid w:val="00376911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D7135"/>
    <w:rsid w:val="00A11264"/>
    <w:rsid w:val="00A91377"/>
    <w:rsid w:val="00AB6EB5"/>
    <w:rsid w:val="00AC02F6"/>
    <w:rsid w:val="00B53AB8"/>
    <w:rsid w:val="00BC6352"/>
    <w:rsid w:val="00C4568B"/>
    <w:rsid w:val="00C768B8"/>
    <w:rsid w:val="00C840C9"/>
    <w:rsid w:val="00CB27F6"/>
    <w:rsid w:val="00E03424"/>
    <w:rsid w:val="00E2128A"/>
    <w:rsid w:val="00E90B2A"/>
    <w:rsid w:val="00EA7A4F"/>
    <w:rsid w:val="00ED7D25"/>
    <w:rsid w:val="00F01E95"/>
    <w:rsid w:val="00F26E0E"/>
    <w:rsid w:val="00F45508"/>
    <w:rsid w:val="00FB1783"/>
    <w:rsid w:val="00FC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TStudenikina</cp:lastModifiedBy>
  <cp:revision>5</cp:revision>
  <dcterms:created xsi:type="dcterms:W3CDTF">2020-05-19T12:17:00Z</dcterms:created>
  <dcterms:modified xsi:type="dcterms:W3CDTF">2020-05-20T08:52:00Z</dcterms:modified>
</cp:coreProperties>
</file>