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F" w:rsidRDefault="00E43D01" w:rsidP="00E43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A0D">
        <w:rPr>
          <w:rFonts w:ascii="Times New Roman" w:hAnsi="Times New Roman" w:cs="Times New Roman"/>
          <w:sz w:val="24"/>
          <w:szCs w:val="24"/>
        </w:rPr>
        <w:t>ПРОТОКОЛ</w:t>
      </w:r>
      <w:r w:rsidR="005625CD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EE6A0D" w:rsidRDefault="00EE6A0D" w:rsidP="00E43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участников долевой собственности</w:t>
      </w:r>
    </w:p>
    <w:p w:rsidR="00EE6A0D" w:rsidRDefault="00EE6A0D" w:rsidP="00E43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сельскохозяйственного назначения </w:t>
      </w:r>
    </w:p>
    <w:p w:rsidR="00EE6A0D" w:rsidRDefault="00EE6A0D" w:rsidP="00E43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D2323" w:rsidRPr="00860195">
        <w:rPr>
          <w:rFonts w:ascii="Times New Roman" w:hAnsi="Times New Roman" w:cs="Times New Roman"/>
          <w:sz w:val="24"/>
          <w:szCs w:val="24"/>
        </w:rPr>
        <w:t>70:16:0200013:20</w:t>
      </w:r>
      <w:r w:rsidR="007D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A0D" w:rsidRDefault="007D2323" w:rsidP="00E43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67000">
        <w:rPr>
          <w:rFonts w:ascii="Times New Roman" w:hAnsi="Times New Roman" w:cs="Times New Roman"/>
          <w:sz w:val="24"/>
          <w:szCs w:val="24"/>
        </w:rPr>
        <w:t>75149</w:t>
      </w:r>
      <w:r w:rsidR="00EE6A0D">
        <w:rPr>
          <w:rFonts w:ascii="Times New Roman" w:hAnsi="Times New Roman" w:cs="Times New Roman"/>
          <w:sz w:val="24"/>
          <w:szCs w:val="24"/>
        </w:rPr>
        <w:t xml:space="preserve"> га, расположенный по адресу:</w:t>
      </w:r>
    </w:p>
    <w:p w:rsidR="00EE6A0D" w:rsidRPr="00EE6A0D" w:rsidRDefault="00EE6A0D" w:rsidP="00E43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ТО</w:t>
      </w:r>
      <w:r w:rsidR="004E61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25CD">
        <w:rPr>
          <w:rFonts w:ascii="Times New Roman" w:hAnsi="Times New Roman" w:cs="Times New Roman"/>
          <w:sz w:val="24"/>
          <w:szCs w:val="24"/>
        </w:rPr>
        <w:t>Шегарское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43D01" w:rsidRPr="005B5949" w:rsidRDefault="00E43D01" w:rsidP="00E43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3D01" w:rsidRPr="005B5949" w:rsidRDefault="0047220E" w:rsidP="00EE6A0D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  <w:r w:rsidR="005625CD">
        <w:rPr>
          <w:rFonts w:ascii="Times New Roman" w:hAnsi="Times New Roman" w:cs="Times New Roman"/>
          <w:sz w:val="24"/>
          <w:szCs w:val="24"/>
        </w:rPr>
        <w:t>.11.</w:t>
      </w:r>
      <w:r w:rsidR="00EE6A0D">
        <w:rPr>
          <w:rFonts w:ascii="Times New Roman" w:hAnsi="Times New Roman" w:cs="Times New Roman"/>
          <w:sz w:val="24"/>
          <w:szCs w:val="24"/>
        </w:rPr>
        <w:t>2021</w:t>
      </w:r>
    </w:p>
    <w:p w:rsidR="00EE6A0D" w:rsidRDefault="00EE6A0D" w:rsidP="00EE6A0D">
      <w:pPr>
        <w:jc w:val="both"/>
        <w:rPr>
          <w:rFonts w:eastAsiaTheme="minorHAnsi"/>
          <w:lang w:eastAsia="en-US"/>
        </w:rPr>
      </w:pPr>
    </w:p>
    <w:p w:rsidR="00EE6A0D" w:rsidRPr="00EE6A0D" w:rsidRDefault="00EE6A0D" w:rsidP="00EE6A0D">
      <w:pPr>
        <w:ind w:firstLine="708"/>
        <w:jc w:val="both"/>
      </w:pPr>
      <w:r w:rsidRPr="00EE6A0D">
        <w:t xml:space="preserve">Общее собрание участников долевой собственности на земельный участок сельскохозяйственного </w:t>
      </w:r>
      <w:r>
        <w:t xml:space="preserve">назначения проводится по предложению Администрации Северного сельского поселения </w:t>
      </w:r>
      <w:proofErr w:type="spellStart"/>
      <w:r>
        <w:t>Шегарского</w:t>
      </w:r>
      <w:proofErr w:type="spellEnd"/>
      <w:r>
        <w:t xml:space="preserve"> района Томской области (участника долевой собственности, лица, использующего земельный участок в целях производства сельскохозяйственной продукции, органа местного самоуправления).</w:t>
      </w:r>
    </w:p>
    <w:p w:rsidR="00EE6A0D" w:rsidRDefault="00EE6A0D" w:rsidP="00446AD9"/>
    <w:p w:rsidR="00446AD9" w:rsidRPr="005B5949" w:rsidRDefault="00EE6A0D" w:rsidP="00446AD9">
      <w:r>
        <w:t>Время начала собрания: 16</w:t>
      </w:r>
      <w:r w:rsidR="00446AD9" w:rsidRPr="005B5949">
        <w:t>-00</w:t>
      </w:r>
      <w:r w:rsidR="00AC1AD4" w:rsidRPr="005B5949">
        <w:t xml:space="preserve"> часов</w:t>
      </w:r>
      <w:r w:rsidR="000068A6">
        <w:t>.</w:t>
      </w:r>
    </w:p>
    <w:p w:rsidR="00446AD9" w:rsidRDefault="00EE6A0D" w:rsidP="00446AD9">
      <w:r>
        <w:t>Время окончания собрания: 16-15</w:t>
      </w:r>
      <w:r w:rsidR="00AC1AD4" w:rsidRPr="005B5949">
        <w:t xml:space="preserve"> часов</w:t>
      </w:r>
      <w:r w:rsidR="000068A6">
        <w:t>.</w:t>
      </w:r>
    </w:p>
    <w:p w:rsidR="000068A6" w:rsidRDefault="000068A6" w:rsidP="00446AD9">
      <w:r>
        <w:t xml:space="preserve">Общее количество участников долевой собственности: </w:t>
      </w:r>
      <w:r w:rsidR="005359FA">
        <w:t>437</w:t>
      </w:r>
      <w:r w:rsidR="00E56327">
        <w:t xml:space="preserve"> участник</w:t>
      </w:r>
      <w:r w:rsidR="005359FA">
        <w:t>ов</w:t>
      </w:r>
      <w:r>
        <w:t>.</w:t>
      </w:r>
    </w:p>
    <w:p w:rsidR="000068A6" w:rsidRPr="005B5949" w:rsidRDefault="000068A6" w:rsidP="00446AD9">
      <w:r>
        <w:t>Количество присутствующих участников долевой собственности: 0 участников.</w:t>
      </w:r>
    </w:p>
    <w:p w:rsidR="00446AD9" w:rsidRPr="005B5949" w:rsidRDefault="00446AD9" w:rsidP="00446AD9"/>
    <w:p w:rsidR="000068A6" w:rsidRDefault="000068A6" w:rsidP="000068A6">
      <w:pPr>
        <w:ind w:firstLine="708"/>
        <w:jc w:val="both"/>
      </w:pPr>
      <w:r>
        <w:t>ПРИСУТСТВОВАЛИ:</w:t>
      </w:r>
      <w:r w:rsidR="00446AD9" w:rsidRPr="005B5949">
        <w:t xml:space="preserve"> </w:t>
      </w:r>
    </w:p>
    <w:p w:rsidR="00446AD9" w:rsidRDefault="000068A6" w:rsidP="000068A6">
      <w:pPr>
        <w:jc w:val="center"/>
      </w:pPr>
      <w:r>
        <w:t>___________________________________________________________________________</w:t>
      </w:r>
    </w:p>
    <w:p w:rsidR="000068A6" w:rsidRPr="00C93D97" w:rsidRDefault="000068A6" w:rsidP="00C93D97">
      <w:pPr>
        <w:jc w:val="center"/>
        <w:rPr>
          <w:vertAlign w:val="superscript"/>
        </w:rPr>
      </w:pPr>
      <w:r w:rsidRPr="000068A6">
        <w:rPr>
          <w:vertAlign w:val="superscript"/>
        </w:rPr>
        <w:t>(список присутствующих на общем собрании участников долевой собственности на земельный участок с указанием реквизитов документов, удостоверяющих их права на земельные доли)</w:t>
      </w:r>
    </w:p>
    <w:p w:rsidR="000068A6" w:rsidRDefault="000068A6" w:rsidP="000068A6">
      <w:pPr>
        <w:jc w:val="center"/>
      </w:pPr>
    </w:p>
    <w:p w:rsidR="00C93D97" w:rsidRDefault="00C93D97" w:rsidP="00C93D97">
      <w:pPr>
        <w:jc w:val="center"/>
      </w:pPr>
      <w:proofErr w:type="spellStart"/>
      <w:r w:rsidRPr="00C93D97">
        <w:rPr>
          <w:u w:val="single"/>
        </w:rPr>
        <w:t>Майзер</w:t>
      </w:r>
      <w:proofErr w:type="spellEnd"/>
      <w:r w:rsidRPr="00C93D97">
        <w:rPr>
          <w:u w:val="single"/>
        </w:rPr>
        <w:t xml:space="preserve"> Алена Павловна</w:t>
      </w:r>
      <w:r>
        <w:t>______________________________________________________</w:t>
      </w:r>
    </w:p>
    <w:p w:rsidR="00C93D97" w:rsidRPr="00C93D97" w:rsidRDefault="00C93D97" w:rsidP="00C93D97">
      <w:pPr>
        <w:jc w:val="center"/>
        <w:rPr>
          <w:vertAlign w:val="superscript"/>
        </w:rPr>
      </w:pPr>
      <w:r>
        <w:rPr>
          <w:vertAlign w:val="superscript"/>
        </w:rPr>
        <w:t xml:space="preserve">(уполномоченное должностное лицо органа местного самоуправления поселения </w:t>
      </w:r>
      <w:r w:rsidR="00930C9E">
        <w:rPr>
          <w:vertAlign w:val="superscript"/>
        </w:rPr>
        <w:t>или городского округа</w:t>
      </w:r>
      <w:r w:rsidRPr="000068A6">
        <w:rPr>
          <w:vertAlign w:val="superscript"/>
        </w:rPr>
        <w:t>)</w:t>
      </w:r>
    </w:p>
    <w:p w:rsidR="00C93D97" w:rsidRPr="000068A6" w:rsidRDefault="00C93D97" w:rsidP="000068A6">
      <w:pPr>
        <w:jc w:val="center"/>
      </w:pPr>
    </w:p>
    <w:p w:rsidR="007870BE" w:rsidRPr="00C93D97" w:rsidRDefault="00C93D97" w:rsidP="002C18D5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кворума – 0% голосов. </w:t>
      </w:r>
      <w:r w:rsidRPr="00C93D97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D97" w:rsidRDefault="00C9138D" w:rsidP="002C18D5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4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14E99" w:rsidRDefault="00C93D97" w:rsidP="00C93D97">
      <w:pPr>
        <w:pStyle w:val="a3"/>
        <w:tabs>
          <w:tab w:val="left" w:pos="684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44EA" w:rsidRDefault="00C93D97" w:rsidP="003544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328B1" w:rsidRDefault="00F0433A" w:rsidP="00FB25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3544EA">
        <w:rPr>
          <w:rFonts w:ascii="Times New Roman" w:hAnsi="Times New Roman" w:cs="Times New Roman"/>
          <w:sz w:val="24"/>
          <w:szCs w:val="24"/>
        </w:rPr>
        <w:t>. Об утверждении списка невостребованных земельных долей ТО</w:t>
      </w:r>
      <w:r w:rsidR="004E61A0">
        <w:rPr>
          <w:rFonts w:ascii="Times New Roman" w:hAnsi="Times New Roman" w:cs="Times New Roman"/>
          <w:sz w:val="24"/>
          <w:szCs w:val="24"/>
        </w:rPr>
        <w:t>О</w:t>
      </w:r>
      <w:r w:rsidR="005625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25CD">
        <w:rPr>
          <w:rFonts w:ascii="Times New Roman" w:hAnsi="Times New Roman" w:cs="Times New Roman"/>
          <w:sz w:val="24"/>
          <w:szCs w:val="24"/>
        </w:rPr>
        <w:t>Шегарское</w:t>
      </w:r>
      <w:proofErr w:type="spellEnd"/>
      <w:r w:rsidR="003544EA">
        <w:rPr>
          <w:rFonts w:ascii="Times New Roman" w:hAnsi="Times New Roman" w:cs="Times New Roman"/>
          <w:sz w:val="24"/>
          <w:szCs w:val="24"/>
        </w:rPr>
        <w:t>».</w:t>
      </w:r>
    </w:p>
    <w:p w:rsidR="00FB2590" w:rsidRPr="00FB2590" w:rsidRDefault="00FB2590" w:rsidP="00FB25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F48" w:rsidRDefault="0020460C" w:rsidP="00F17709">
      <w:pPr>
        <w:pStyle w:val="a3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соответствии с </w:t>
      </w:r>
      <w:r w:rsidR="00A0029A">
        <w:rPr>
          <w:rFonts w:ascii="Times New Roman" w:hAnsi="Times New Roman" w:cs="Times New Roman"/>
          <w:b/>
          <w:i/>
          <w:sz w:val="24"/>
          <w:szCs w:val="24"/>
          <w:u w:val="single"/>
        </w:rPr>
        <w:t>Федеральным законом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 24.07.2002 № 101-ФЗ «</w:t>
      </w:r>
      <w:r w:rsidR="00F17709" w:rsidRPr="00F17709">
        <w:rPr>
          <w:rFonts w:ascii="Times New Roman" w:hAnsi="Times New Roman" w:cs="Times New Roman"/>
          <w:b/>
          <w:i/>
          <w:sz w:val="24"/>
          <w:szCs w:val="24"/>
          <w:u w:val="single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A002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список невостребованных земельных</w:t>
      </w:r>
      <w:bookmarkStart w:id="0" w:name="_GoBack"/>
      <w:bookmarkEnd w:id="0"/>
      <w:r w:rsidR="00562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долей ТОО «</w:t>
      </w:r>
      <w:proofErr w:type="spellStart"/>
      <w:r w:rsidR="005625CD">
        <w:rPr>
          <w:rFonts w:ascii="Times New Roman" w:hAnsi="Times New Roman" w:cs="Times New Roman"/>
          <w:b/>
          <w:i/>
          <w:sz w:val="24"/>
          <w:szCs w:val="24"/>
          <w:u w:val="single"/>
        </w:rPr>
        <w:t>Шегарское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в связи с отсутствием кворума не утвержден. </w:t>
      </w:r>
    </w:p>
    <w:p w:rsidR="00D417A1" w:rsidRPr="00D417A1" w:rsidRDefault="00D417A1" w:rsidP="00D417A1">
      <w:pPr>
        <w:pStyle w:val="a3"/>
        <w:tabs>
          <w:tab w:val="left" w:pos="7680"/>
        </w:tabs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6B56" w:rsidRDefault="00D417A1" w:rsidP="001A6781">
      <w:pPr>
        <w:ind w:firstLine="708"/>
        <w:jc w:val="both"/>
      </w:pPr>
      <w:r>
        <w:t>Приложение:</w:t>
      </w:r>
    </w:p>
    <w:p w:rsidR="00D417A1" w:rsidRPr="005B5949" w:rsidRDefault="00D417A1" w:rsidP="001A6781">
      <w:pPr>
        <w:ind w:firstLine="708"/>
        <w:jc w:val="both"/>
      </w:pPr>
      <w:r>
        <w:t xml:space="preserve">Список присутствующих на общем собрании участников долевой собственности </w:t>
      </w:r>
      <w:r w:rsidR="00930C9E">
        <w:t>на земельный участок (с указанием реквизитов документов, удостоверяющих их права на земельные доли).</w:t>
      </w:r>
    </w:p>
    <w:p w:rsidR="001A6781" w:rsidRDefault="001A6781" w:rsidP="001A6781">
      <w:pPr>
        <w:jc w:val="both"/>
      </w:pPr>
    </w:p>
    <w:p w:rsidR="00667000" w:rsidRPr="005B5949" w:rsidRDefault="00667000" w:rsidP="001A6781">
      <w:pPr>
        <w:jc w:val="both"/>
      </w:pPr>
    </w:p>
    <w:p w:rsidR="001A6781" w:rsidRPr="005B5949" w:rsidRDefault="00930C9E" w:rsidP="001A6781">
      <w:pPr>
        <w:jc w:val="both"/>
      </w:pPr>
      <w:r>
        <w:t>Председатель собрания</w:t>
      </w:r>
      <w:r w:rsidR="001A6781" w:rsidRPr="005B5949">
        <w:t xml:space="preserve">                                                                                     </w:t>
      </w:r>
      <w:r>
        <w:t xml:space="preserve">  </w:t>
      </w:r>
      <w:r w:rsidR="001A6781" w:rsidRPr="005B5949">
        <w:t xml:space="preserve">А.П. </w:t>
      </w:r>
      <w:proofErr w:type="spellStart"/>
      <w:r w:rsidR="001A6781" w:rsidRPr="005B5949">
        <w:t>Майзер</w:t>
      </w:r>
      <w:proofErr w:type="spellEnd"/>
    </w:p>
    <w:p w:rsidR="001A6781" w:rsidRPr="005B5949" w:rsidRDefault="001A6781" w:rsidP="001A6781">
      <w:pPr>
        <w:jc w:val="both"/>
      </w:pPr>
    </w:p>
    <w:p w:rsidR="00B22E8F" w:rsidRDefault="00930C9E" w:rsidP="00E225B1">
      <w:pPr>
        <w:jc w:val="both"/>
        <w:rPr>
          <w:sz w:val="23"/>
          <w:szCs w:val="23"/>
        </w:rPr>
      </w:pPr>
      <w:r>
        <w:t>Секретарь собрания</w:t>
      </w:r>
      <w:r w:rsidR="001A6781" w:rsidRPr="005B5949">
        <w:t xml:space="preserve">                                                                                  </w:t>
      </w:r>
      <w:r>
        <w:t xml:space="preserve">   </w:t>
      </w:r>
      <w:r w:rsidR="001A6781" w:rsidRPr="005B5949">
        <w:t xml:space="preserve">  Н.М. Ларионо</w:t>
      </w:r>
      <w:r w:rsidR="001A6781" w:rsidRPr="007F3B17">
        <w:rPr>
          <w:sz w:val="23"/>
          <w:szCs w:val="23"/>
        </w:rPr>
        <w:t xml:space="preserve">ва </w:t>
      </w:r>
    </w:p>
    <w:p w:rsidR="00930C9E" w:rsidRDefault="00930C9E" w:rsidP="00E225B1">
      <w:pPr>
        <w:jc w:val="both"/>
        <w:rPr>
          <w:sz w:val="23"/>
          <w:szCs w:val="23"/>
        </w:rPr>
      </w:pPr>
    </w:p>
    <w:p w:rsidR="00930C9E" w:rsidRDefault="00930C9E" w:rsidP="00E225B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Уполномоченное должностное лицо </w:t>
      </w:r>
    </w:p>
    <w:p w:rsidR="00930C9E" w:rsidRDefault="00930C9E" w:rsidP="00E225B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органа местного самоуправления поселения        ____________                       </w:t>
      </w:r>
      <w:r w:rsidRPr="005B5949">
        <w:t xml:space="preserve">А.П. </w:t>
      </w:r>
      <w:proofErr w:type="spellStart"/>
      <w:r w:rsidRPr="005B5949">
        <w:t>Майзер</w:t>
      </w:r>
      <w:proofErr w:type="spellEnd"/>
    </w:p>
    <w:p w:rsidR="00930C9E" w:rsidRPr="00FB2590" w:rsidRDefault="00930C9E" w:rsidP="00FB2590">
      <w:pPr>
        <w:tabs>
          <w:tab w:val="left" w:pos="5412"/>
        </w:tabs>
        <w:rPr>
          <w:sz w:val="23"/>
          <w:szCs w:val="23"/>
          <w:vertAlign w:val="superscript"/>
        </w:rPr>
      </w:pPr>
      <w:r>
        <w:rPr>
          <w:sz w:val="23"/>
          <w:szCs w:val="23"/>
        </w:rPr>
        <w:t xml:space="preserve">                                                                                            </w:t>
      </w:r>
      <w:r w:rsidRPr="00930C9E">
        <w:rPr>
          <w:sz w:val="23"/>
          <w:szCs w:val="23"/>
          <w:vertAlign w:val="superscript"/>
        </w:rPr>
        <w:t>(подпись</w:t>
      </w:r>
      <w:r w:rsidR="00FB2590">
        <w:rPr>
          <w:sz w:val="23"/>
          <w:szCs w:val="23"/>
          <w:vertAlign w:val="superscript"/>
        </w:rPr>
        <w:t>)</w:t>
      </w:r>
      <w:r>
        <w:rPr>
          <w:sz w:val="23"/>
          <w:szCs w:val="23"/>
        </w:rPr>
        <w:tab/>
      </w:r>
    </w:p>
    <w:p w:rsidR="00930C9E" w:rsidRDefault="00930C9E" w:rsidP="00930C9E">
      <w:pPr>
        <w:tabs>
          <w:tab w:val="left" w:pos="5496"/>
        </w:tabs>
        <w:rPr>
          <w:sz w:val="23"/>
          <w:szCs w:val="23"/>
        </w:rPr>
      </w:pPr>
    </w:p>
    <w:p w:rsidR="000E6D4D" w:rsidRDefault="00A7513B" w:rsidP="00A7513B">
      <w:pPr>
        <w:tabs>
          <w:tab w:val="left" w:pos="549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</w:p>
    <w:p w:rsidR="00930C9E" w:rsidRPr="00A7513B" w:rsidRDefault="000E6D4D" w:rsidP="00A7513B">
      <w:pPr>
        <w:tabs>
          <w:tab w:val="left" w:pos="5496"/>
        </w:tabs>
        <w:rPr>
          <w:b/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</w:t>
      </w:r>
      <w:r w:rsidR="00930C9E" w:rsidRPr="00A7513B">
        <w:rPr>
          <w:b/>
          <w:sz w:val="23"/>
          <w:szCs w:val="23"/>
        </w:rPr>
        <w:t>Информация для сведения:</w:t>
      </w:r>
    </w:p>
    <w:p w:rsidR="00A3459F" w:rsidRDefault="00A3459F" w:rsidP="00930C9E">
      <w:pPr>
        <w:tabs>
          <w:tab w:val="left" w:pos="5496"/>
        </w:tabs>
        <w:rPr>
          <w:sz w:val="23"/>
          <w:szCs w:val="23"/>
        </w:rPr>
      </w:pPr>
    </w:p>
    <w:p w:rsidR="00930C9E" w:rsidRPr="00A3459F" w:rsidRDefault="00930C9E" w:rsidP="00A3459F">
      <w:pPr>
        <w:ind w:firstLine="708"/>
        <w:jc w:val="both"/>
      </w:pPr>
      <w:r w:rsidRPr="00A3459F">
        <w:t>&lt;1</w:t>
      </w:r>
      <w:proofErr w:type="gramStart"/>
      <w:r w:rsidRPr="00A3459F">
        <w:t>&gt;</w:t>
      </w:r>
      <w:r w:rsidR="005B4035" w:rsidRPr="00A3459F">
        <w:t xml:space="preserve"> В</w:t>
      </w:r>
      <w:proofErr w:type="gramEnd"/>
      <w:r w:rsidRPr="00A3459F">
        <w:t xml:space="preserve"> соответствии с п. 5 статьи 14.1 Федерального закона от 24.07.2002 № 101-ФЗ «Об обороте земель сельскохозяйственного назначения», общее собрание считается правомочным в случае присутствия на нём участников долевой собственности, составляющих не менее чем 50% их общего числа или, если способ указания размера земельной доли допускает </w:t>
      </w:r>
      <w:r w:rsidR="00E52DBE" w:rsidRPr="00A3459F">
        <w:t>сопоставление долей в праве общей собственности на земельный участок, владеющих более чем 50% таких долей.</w:t>
      </w:r>
    </w:p>
    <w:p w:rsidR="00E52DBE" w:rsidRPr="00A3459F" w:rsidRDefault="00E52DBE" w:rsidP="00A3459F">
      <w:pPr>
        <w:jc w:val="both"/>
      </w:pPr>
    </w:p>
    <w:p w:rsidR="00D349E6" w:rsidRPr="00A3459F" w:rsidRDefault="00E52DBE" w:rsidP="00A3459F">
      <w:pPr>
        <w:ind w:firstLine="708"/>
        <w:jc w:val="both"/>
      </w:pPr>
      <w:proofErr w:type="gramStart"/>
      <w:r w:rsidRPr="00A3459F">
        <w:t xml:space="preserve">В силу п. 5.1 </w:t>
      </w:r>
      <w:r w:rsidR="00D349E6" w:rsidRPr="00A3459F">
        <w:t>статьи 14.1 Федерального закона от 24.07.2002 № 101-ФЗ «Об обороте земель сельскохозяйственного назначения» в случае, если общее собрание не состоялось в связи с тем, что количество участников долевой собственности, необходимого для обеспечения его правомочности, недостаточно в соответствии с п. 5 статьи 14.1 Федерального закона от 24.07.2002 № 101-ФЗ «Об обороте земель сельскохозяйственного назначения», повторное общее собрание с той</w:t>
      </w:r>
      <w:proofErr w:type="gramEnd"/>
      <w:r w:rsidR="00D349E6" w:rsidRPr="00A3459F">
        <w:t xml:space="preserve"> </w:t>
      </w:r>
      <w:proofErr w:type="gramStart"/>
      <w:r w:rsidR="00D349E6" w:rsidRPr="00A3459F">
        <w:t>же</w:t>
      </w:r>
      <w:proofErr w:type="gramEnd"/>
      <w:r w:rsidR="00D349E6" w:rsidRPr="00A3459F">
        <w:t xml:space="preserve"> повесткой дня считается правомочным, если на нём присутствуют участники долевой собственности, составляющие не менее чем 30%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50% таких долей.</w:t>
      </w:r>
    </w:p>
    <w:p w:rsidR="00E52DBE" w:rsidRPr="00A3459F" w:rsidRDefault="00E52DBE" w:rsidP="00A3459F">
      <w:pPr>
        <w:jc w:val="both"/>
      </w:pPr>
    </w:p>
    <w:p w:rsidR="00930C9E" w:rsidRPr="00A3459F" w:rsidRDefault="00D349E6" w:rsidP="00A3459F">
      <w:pPr>
        <w:ind w:firstLine="708"/>
        <w:jc w:val="both"/>
      </w:pPr>
      <w:proofErr w:type="gramStart"/>
      <w:r w:rsidRPr="00A3459F">
        <w:t xml:space="preserve">Согласно п. 6 статьи 14.1 Федерального закона от 24.07.2002 № 101-ФЗ «Об обороте земель сельскохозяйственного назначения» в случае, если количества участников долевой собственности </w:t>
      </w:r>
      <w:r w:rsidR="001E0FAA" w:rsidRPr="00A3459F">
        <w:t>на земельный участок, не включённых в утверждённый список лиц, земельные доли которых могут быть признаны невос</w:t>
      </w:r>
      <w:r w:rsidR="002774C6" w:rsidRPr="00A3459F">
        <w:t>требованными, и земельных долей, которые могут быть признаны невостребованными, недостаточно для обеспечения правомочности общего собрания в соответствии с п. 5 статьи 14.1 Федерального</w:t>
      </w:r>
      <w:proofErr w:type="gramEnd"/>
      <w:r w:rsidR="002774C6" w:rsidRPr="00A3459F">
        <w:t xml:space="preserve"> закона от 24.07.2002 № 101-ФЗ «Об обороте земель сельскохозяйственного назначения», общее собрание </w:t>
      </w:r>
      <w:r w:rsidR="00862B1E" w:rsidRPr="00A3459F">
        <w:t>считается правомочным, если на нём присутствуют не менее чем  50% общего числа участников долевой собственности на этот земельный участок, не включённых в указанный список.</w:t>
      </w:r>
    </w:p>
    <w:p w:rsidR="00862B1E" w:rsidRPr="00A3459F" w:rsidRDefault="00862B1E" w:rsidP="00A3459F">
      <w:pPr>
        <w:jc w:val="both"/>
      </w:pPr>
    </w:p>
    <w:p w:rsidR="00862B1E" w:rsidRPr="00A3459F" w:rsidRDefault="005B4035" w:rsidP="00A3459F">
      <w:pPr>
        <w:ind w:firstLine="708"/>
        <w:jc w:val="both"/>
      </w:pPr>
      <w:r w:rsidRPr="00A3459F">
        <w:t>&lt;2</w:t>
      </w:r>
      <w:proofErr w:type="gramStart"/>
      <w:r w:rsidRPr="00A3459F">
        <w:t>&gt; В</w:t>
      </w:r>
      <w:proofErr w:type="gramEnd"/>
      <w:r w:rsidRPr="00A3459F">
        <w:t xml:space="preserve"> силу абзаца 2 п. 8 статьи 14.1 Федерального закона от 24.07.2002 № 101-ФЗ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50%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</w:t>
      </w:r>
      <w:r w:rsidR="00945C42" w:rsidRPr="00A3459F">
        <w:t>или большинство участников общего собрания.</w:t>
      </w:r>
    </w:p>
    <w:sectPr w:rsidR="00862B1E" w:rsidRPr="00A3459F" w:rsidSect="00EF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F0" w:rsidRDefault="006C34F0" w:rsidP="000D3D38">
      <w:r>
        <w:separator/>
      </w:r>
    </w:p>
  </w:endnote>
  <w:endnote w:type="continuationSeparator" w:id="0">
    <w:p w:rsidR="006C34F0" w:rsidRDefault="006C34F0" w:rsidP="000D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F0" w:rsidRDefault="006C34F0" w:rsidP="000D3D38">
      <w:r>
        <w:separator/>
      </w:r>
    </w:p>
  </w:footnote>
  <w:footnote w:type="continuationSeparator" w:id="0">
    <w:p w:rsidR="006C34F0" w:rsidRDefault="006C34F0" w:rsidP="000D3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01A"/>
    <w:multiLevelType w:val="hybridMultilevel"/>
    <w:tmpl w:val="AD949030"/>
    <w:lvl w:ilvl="0" w:tplc="8FB2473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A300B"/>
    <w:multiLevelType w:val="hybridMultilevel"/>
    <w:tmpl w:val="56AC8462"/>
    <w:lvl w:ilvl="0" w:tplc="92B25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481133"/>
    <w:multiLevelType w:val="hybridMultilevel"/>
    <w:tmpl w:val="3C88A8DA"/>
    <w:lvl w:ilvl="0" w:tplc="099E35E6">
      <w:start w:val="1"/>
      <w:numFmt w:val="decimal"/>
      <w:lvlText w:val="%1."/>
      <w:lvlJc w:val="left"/>
      <w:pPr>
        <w:ind w:left="9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43E"/>
    <w:rsid w:val="00001421"/>
    <w:rsid w:val="000068A6"/>
    <w:rsid w:val="000328B1"/>
    <w:rsid w:val="000452FD"/>
    <w:rsid w:val="00061383"/>
    <w:rsid w:val="00075823"/>
    <w:rsid w:val="000864EA"/>
    <w:rsid w:val="000D1B27"/>
    <w:rsid w:val="000D2DD6"/>
    <w:rsid w:val="000D3D38"/>
    <w:rsid w:val="000E51A6"/>
    <w:rsid w:val="000E6D4D"/>
    <w:rsid w:val="00107AFE"/>
    <w:rsid w:val="001113F6"/>
    <w:rsid w:val="0018091B"/>
    <w:rsid w:val="00190B7A"/>
    <w:rsid w:val="001A4C07"/>
    <w:rsid w:val="001A6781"/>
    <w:rsid w:val="001B269E"/>
    <w:rsid w:val="001E0FAA"/>
    <w:rsid w:val="001F5FBE"/>
    <w:rsid w:val="0020460C"/>
    <w:rsid w:val="00232FDD"/>
    <w:rsid w:val="002440C1"/>
    <w:rsid w:val="002774C6"/>
    <w:rsid w:val="002844C7"/>
    <w:rsid w:val="002B0E45"/>
    <w:rsid w:val="002B1034"/>
    <w:rsid w:val="002C15E2"/>
    <w:rsid w:val="002C18D5"/>
    <w:rsid w:val="002C2E53"/>
    <w:rsid w:val="002D61FE"/>
    <w:rsid w:val="00304643"/>
    <w:rsid w:val="00312E9C"/>
    <w:rsid w:val="003544EA"/>
    <w:rsid w:val="00397B83"/>
    <w:rsid w:val="003A0FBA"/>
    <w:rsid w:val="003B401A"/>
    <w:rsid w:val="003D1B49"/>
    <w:rsid w:val="003D1C29"/>
    <w:rsid w:val="003D6870"/>
    <w:rsid w:val="00446AD9"/>
    <w:rsid w:val="00451AB1"/>
    <w:rsid w:val="0047220E"/>
    <w:rsid w:val="004A19E8"/>
    <w:rsid w:val="004C7CBA"/>
    <w:rsid w:val="004E61A0"/>
    <w:rsid w:val="005004B9"/>
    <w:rsid w:val="005359FA"/>
    <w:rsid w:val="00540AC1"/>
    <w:rsid w:val="005625CD"/>
    <w:rsid w:val="005719DE"/>
    <w:rsid w:val="00580ADC"/>
    <w:rsid w:val="005A7163"/>
    <w:rsid w:val="005B4035"/>
    <w:rsid w:val="005B5949"/>
    <w:rsid w:val="005E13C4"/>
    <w:rsid w:val="00620E55"/>
    <w:rsid w:val="006252DA"/>
    <w:rsid w:val="00625E4C"/>
    <w:rsid w:val="00667000"/>
    <w:rsid w:val="00693B1A"/>
    <w:rsid w:val="006C01D4"/>
    <w:rsid w:val="006C34F0"/>
    <w:rsid w:val="00714E99"/>
    <w:rsid w:val="007432BA"/>
    <w:rsid w:val="007661B0"/>
    <w:rsid w:val="007711A2"/>
    <w:rsid w:val="007713CE"/>
    <w:rsid w:val="007846F2"/>
    <w:rsid w:val="00786378"/>
    <w:rsid w:val="007870BE"/>
    <w:rsid w:val="00794BB9"/>
    <w:rsid w:val="007C29DC"/>
    <w:rsid w:val="007D2323"/>
    <w:rsid w:val="007F3B17"/>
    <w:rsid w:val="00817DD7"/>
    <w:rsid w:val="0082590D"/>
    <w:rsid w:val="00845820"/>
    <w:rsid w:val="00856ED0"/>
    <w:rsid w:val="00862B1E"/>
    <w:rsid w:val="00882C02"/>
    <w:rsid w:val="008C036B"/>
    <w:rsid w:val="008C6D8A"/>
    <w:rsid w:val="008E60EA"/>
    <w:rsid w:val="008F0D48"/>
    <w:rsid w:val="00930C9E"/>
    <w:rsid w:val="00945C42"/>
    <w:rsid w:val="00951324"/>
    <w:rsid w:val="00956784"/>
    <w:rsid w:val="00964210"/>
    <w:rsid w:val="00981636"/>
    <w:rsid w:val="00991841"/>
    <w:rsid w:val="009929C4"/>
    <w:rsid w:val="009A4F48"/>
    <w:rsid w:val="009B6BCD"/>
    <w:rsid w:val="009F2FA1"/>
    <w:rsid w:val="00A0029A"/>
    <w:rsid w:val="00A3459F"/>
    <w:rsid w:val="00A4043E"/>
    <w:rsid w:val="00A7513B"/>
    <w:rsid w:val="00A77B08"/>
    <w:rsid w:val="00AA4BD8"/>
    <w:rsid w:val="00AB3720"/>
    <w:rsid w:val="00AB54DD"/>
    <w:rsid w:val="00AB61C3"/>
    <w:rsid w:val="00AC1AD4"/>
    <w:rsid w:val="00B22E8F"/>
    <w:rsid w:val="00B25D1B"/>
    <w:rsid w:val="00B30ED1"/>
    <w:rsid w:val="00B31ACD"/>
    <w:rsid w:val="00B534BF"/>
    <w:rsid w:val="00B860E3"/>
    <w:rsid w:val="00B9419D"/>
    <w:rsid w:val="00BA1ACB"/>
    <w:rsid w:val="00BA78B0"/>
    <w:rsid w:val="00BB4D06"/>
    <w:rsid w:val="00BC6B56"/>
    <w:rsid w:val="00BE695B"/>
    <w:rsid w:val="00C06E91"/>
    <w:rsid w:val="00C156B5"/>
    <w:rsid w:val="00C31F6C"/>
    <w:rsid w:val="00C54C76"/>
    <w:rsid w:val="00C9138D"/>
    <w:rsid w:val="00C93D97"/>
    <w:rsid w:val="00CA4D65"/>
    <w:rsid w:val="00CC1E6F"/>
    <w:rsid w:val="00D22B4D"/>
    <w:rsid w:val="00D349E6"/>
    <w:rsid w:val="00D417A1"/>
    <w:rsid w:val="00D67FC0"/>
    <w:rsid w:val="00DB56FA"/>
    <w:rsid w:val="00DD72B5"/>
    <w:rsid w:val="00E002AA"/>
    <w:rsid w:val="00E00B78"/>
    <w:rsid w:val="00E225B1"/>
    <w:rsid w:val="00E43D01"/>
    <w:rsid w:val="00E52DBE"/>
    <w:rsid w:val="00E54298"/>
    <w:rsid w:val="00E56327"/>
    <w:rsid w:val="00E84F5B"/>
    <w:rsid w:val="00EA2346"/>
    <w:rsid w:val="00EA5DEC"/>
    <w:rsid w:val="00EA5FBD"/>
    <w:rsid w:val="00EB1FC8"/>
    <w:rsid w:val="00EE6A0D"/>
    <w:rsid w:val="00EF2559"/>
    <w:rsid w:val="00EF50FF"/>
    <w:rsid w:val="00F0433A"/>
    <w:rsid w:val="00F07543"/>
    <w:rsid w:val="00F17709"/>
    <w:rsid w:val="00F45843"/>
    <w:rsid w:val="00F52E5D"/>
    <w:rsid w:val="00F631E6"/>
    <w:rsid w:val="00F90198"/>
    <w:rsid w:val="00FB2590"/>
    <w:rsid w:val="00FD439B"/>
    <w:rsid w:val="00FD6258"/>
    <w:rsid w:val="00FD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6A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D3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3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3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3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2020-12-09T03:50:00Z</cp:lastPrinted>
  <dcterms:created xsi:type="dcterms:W3CDTF">2021-10-25T02:29:00Z</dcterms:created>
  <dcterms:modified xsi:type="dcterms:W3CDTF">2021-11-24T07:40:00Z</dcterms:modified>
</cp:coreProperties>
</file>